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8B" w:rsidRPr="000348BD" w:rsidRDefault="00E76E5D">
      <w:pPr>
        <w:rPr>
          <w:rFonts w:ascii="Tekton Pro Ext" w:hAnsi="Tekton Pro Ext"/>
          <w:sz w:val="36"/>
          <w:szCs w:val="36"/>
        </w:rPr>
      </w:pPr>
      <w:bookmarkStart w:id="0" w:name="_GoBack"/>
      <w:bookmarkEnd w:id="0"/>
      <w:r w:rsidRPr="000348BD">
        <w:rPr>
          <w:rFonts w:ascii="Tekton Pro Ext" w:hAnsi="Tekton Pro Ext"/>
          <w:sz w:val="36"/>
          <w:szCs w:val="36"/>
        </w:rPr>
        <w:t>Alternate Class Schedule for November 2</w:t>
      </w:r>
      <w:r w:rsidRPr="000348BD">
        <w:rPr>
          <w:rFonts w:ascii="Tekton Pro Ext" w:hAnsi="Tekton Pro Ext"/>
          <w:sz w:val="36"/>
          <w:szCs w:val="36"/>
          <w:vertAlign w:val="superscript"/>
        </w:rPr>
        <w:t>nd</w:t>
      </w:r>
      <w:r w:rsidRPr="000348BD">
        <w:rPr>
          <w:rFonts w:ascii="Tekton Pro Ext" w:hAnsi="Tekton Pro Ext"/>
          <w:sz w:val="36"/>
          <w:szCs w:val="36"/>
        </w:rPr>
        <w:t xml:space="preserve"> class</w:t>
      </w:r>
    </w:p>
    <w:p w:rsidR="00E76E5D" w:rsidRDefault="00E76E5D">
      <w:pPr>
        <w:rPr>
          <w:rFonts w:ascii="Verdana" w:hAnsi="Verdana"/>
          <w:b/>
          <w:sz w:val="44"/>
          <w:szCs w:val="44"/>
        </w:rPr>
      </w:pPr>
      <w:r w:rsidRPr="00E76E5D">
        <w:rPr>
          <w:rFonts w:ascii="Verdana" w:hAnsi="Verdana"/>
          <w:b/>
          <w:sz w:val="44"/>
          <w:szCs w:val="44"/>
        </w:rPr>
        <w:t>FCC – EDC 104</w:t>
      </w:r>
      <w:r>
        <w:rPr>
          <w:rFonts w:ascii="Verdana" w:hAnsi="Verdana"/>
          <w:b/>
          <w:sz w:val="44"/>
          <w:szCs w:val="44"/>
        </w:rPr>
        <w:br/>
        <w:t xml:space="preserve">Activities for </w:t>
      </w:r>
      <w:r w:rsidRPr="00E76E5D">
        <w:rPr>
          <w:rFonts w:ascii="Verdana" w:hAnsi="Verdana"/>
          <w:b/>
          <w:sz w:val="44"/>
          <w:szCs w:val="44"/>
        </w:rPr>
        <w:t>Young Children</w:t>
      </w:r>
    </w:p>
    <w:p w:rsidR="00E76E5D" w:rsidRPr="00E76E5D" w:rsidRDefault="00E76E5D" w:rsidP="00E76E5D">
      <w:pPr>
        <w:pStyle w:val="ListParagraph"/>
        <w:numPr>
          <w:ilvl w:val="0"/>
          <w:numId w:val="1"/>
        </w:numPr>
        <w:rPr>
          <w:rFonts w:ascii="Verdana" w:hAnsi="Verdana"/>
          <w:sz w:val="20"/>
          <w:szCs w:val="20"/>
        </w:rPr>
      </w:pPr>
      <w:r w:rsidRPr="00E76E5D">
        <w:rPr>
          <w:rFonts w:ascii="Verdana" w:hAnsi="Verdana"/>
          <w:sz w:val="20"/>
          <w:szCs w:val="20"/>
        </w:rPr>
        <w:t xml:space="preserve">Read your text book Chapter </w:t>
      </w:r>
      <w:r>
        <w:rPr>
          <w:rFonts w:ascii="Verdana" w:hAnsi="Verdana"/>
          <w:sz w:val="20"/>
          <w:szCs w:val="20"/>
        </w:rPr>
        <w:t>11</w:t>
      </w:r>
      <w:r w:rsidRPr="00E76E5D">
        <w:rPr>
          <w:rFonts w:ascii="Verdana" w:hAnsi="Verdana"/>
          <w:sz w:val="20"/>
          <w:szCs w:val="20"/>
        </w:rPr>
        <w:t xml:space="preserve"> – </w:t>
      </w:r>
      <w:r>
        <w:rPr>
          <w:rFonts w:ascii="Verdana" w:hAnsi="Verdana"/>
          <w:sz w:val="20"/>
          <w:szCs w:val="20"/>
        </w:rPr>
        <w:t xml:space="preserve">Promoting Family Involvement </w:t>
      </w:r>
    </w:p>
    <w:p w:rsidR="00E76E5D" w:rsidRDefault="00E76E5D" w:rsidP="00E76E5D">
      <w:pPr>
        <w:pStyle w:val="ListParagraph"/>
        <w:numPr>
          <w:ilvl w:val="0"/>
          <w:numId w:val="1"/>
        </w:numPr>
        <w:rPr>
          <w:rFonts w:ascii="Verdana" w:hAnsi="Verdana"/>
          <w:sz w:val="20"/>
          <w:szCs w:val="20"/>
        </w:rPr>
      </w:pPr>
      <w:r w:rsidRPr="00E76E5D">
        <w:rPr>
          <w:rFonts w:ascii="Verdana" w:hAnsi="Verdana"/>
          <w:sz w:val="20"/>
          <w:szCs w:val="20"/>
        </w:rPr>
        <w:t xml:space="preserve">Read the article provided by the instructor – </w:t>
      </w:r>
      <w:r w:rsidRPr="00E76E5D">
        <w:rPr>
          <w:rFonts w:ascii="Verdana" w:hAnsi="Verdana"/>
          <w:i/>
          <w:sz w:val="20"/>
          <w:szCs w:val="20"/>
          <w:u w:val="single"/>
        </w:rPr>
        <w:t>Ten Tips for Involving Families thought Internet-based communication</w:t>
      </w:r>
      <w:r w:rsidRPr="00E76E5D">
        <w:rPr>
          <w:rFonts w:ascii="Verdana" w:hAnsi="Verdana"/>
          <w:sz w:val="20"/>
          <w:szCs w:val="20"/>
        </w:rPr>
        <w:t xml:space="preserve"> by </w:t>
      </w:r>
      <w:proofErr w:type="spellStart"/>
      <w:r w:rsidRPr="00E76E5D">
        <w:rPr>
          <w:rFonts w:ascii="Verdana" w:hAnsi="Verdana"/>
          <w:sz w:val="20"/>
          <w:szCs w:val="20"/>
        </w:rPr>
        <w:t>Michell</w:t>
      </w:r>
      <w:proofErr w:type="spellEnd"/>
      <w:r w:rsidRPr="00E76E5D">
        <w:rPr>
          <w:rFonts w:ascii="Verdana" w:hAnsi="Verdana"/>
          <w:sz w:val="20"/>
          <w:szCs w:val="20"/>
        </w:rPr>
        <w:t xml:space="preserve">, </w:t>
      </w:r>
      <w:proofErr w:type="spellStart"/>
      <w:r w:rsidRPr="00E76E5D">
        <w:rPr>
          <w:rFonts w:ascii="Verdana" w:hAnsi="Verdana"/>
          <w:sz w:val="20"/>
          <w:szCs w:val="20"/>
        </w:rPr>
        <w:t>Foulger</w:t>
      </w:r>
      <w:proofErr w:type="spellEnd"/>
      <w:r w:rsidRPr="00E76E5D">
        <w:rPr>
          <w:rFonts w:ascii="Verdana" w:hAnsi="Verdana"/>
          <w:sz w:val="20"/>
          <w:szCs w:val="20"/>
        </w:rPr>
        <w:t xml:space="preserve">, and Wetzel. NAEYC. </w:t>
      </w:r>
    </w:p>
    <w:p w:rsidR="00E76E5D" w:rsidRDefault="00E76E5D" w:rsidP="00E76E5D">
      <w:pPr>
        <w:pStyle w:val="ListParagraph"/>
        <w:numPr>
          <w:ilvl w:val="0"/>
          <w:numId w:val="1"/>
        </w:numPr>
        <w:rPr>
          <w:rFonts w:ascii="Verdana" w:hAnsi="Verdana"/>
          <w:sz w:val="20"/>
          <w:szCs w:val="20"/>
        </w:rPr>
      </w:pPr>
      <w:r>
        <w:rPr>
          <w:rFonts w:ascii="Verdana" w:hAnsi="Verdana"/>
          <w:sz w:val="20"/>
          <w:szCs w:val="20"/>
        </w:rPr>
        <w:t>Write a one page- summary highlighting the following points.</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What is your role as a Before/After School Child Care Provider?</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How can you assist families?</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Knowing that your roll is important how best can you communicate to the family? Why is open communication important?</w:t>
      </w:r>
    </w:p>
    <w:p w:rsidR="00E76E5D" w:rsidRPr="00E76E5D" w:rsidRDefault="00E76E5D" w:rsidP="00E76E5D">
      <w:pPr>
        <w:pStyle w:val="ListParagraph"/>
        <w:numPr>
          <w:ilvl w:val="1"/>
          <w:numId w:val="1"/>
        </w:numPr>
        <w:rPr>
          <w:rFonts w:ascii="Verdana" w:hAnsi="Verdana"/>
          <w:sz w:val="20"/>
          <w:szCs w:val="20"/>
        </w:rPr>
      </w:pPr>
      <w:r>
        <w:rPr>
          <w:rFonts w:ascii="Verdana" w:hAnsi="Verdana"/>
          <w:sz w:val="20"/>
          <w:szCs w:val="20"/>
        </w:rPr>
        <w:t>Explain your three ways you will communicate to families in your role as a Before/After School Child Care Provider?</w:t>
      </w:r>
    </w:p>
    <w:p w:rsidR="00E76E5D" w:rsidRDefault="00E76E5D">
      <w:pPr>
        <w:rPr>
          <w:rFonts w:ascii="Verdana" w:hAnsi="Verdana"/>
          <w:sz w:val="20"/>
          <w:szCs w:val="20"/>
        </w:rPr>
      </w:pPr>
    </w:p>
    <w:p w:rsidR="00E76E5D" w:rsidRDefault="00E76E5D">
      <w:pPr>
        <w:rPr>
          <w:rFonts w:ascii="Verdana" w:hAnsi="Verdana"/>
          <w:sz w:val="20"/>
          <w:szCs w:val="20"/>
        </w:rPr>
      </w:pPr>
    </w:p>
    <w:p w:rsidR="00E76E5D" w:rsidRPr="00E76E5D" w:rsidRDefault="00E76E5D">
      <w:pPr>
        <w:rPr>
          <w:rFonts w:ascii="Verdana" w:hAnsi="Verdana"/>
          <w:b/>
          <w:sz w:val="44"/>
          <w:szCs w:val="44"/>
        </w:rPr>
      </w:pPr>
      <w:r w:rsidRPr="00E76E5D">
        <w:rPr>
          <w:rFonts w:ascii="Verdana" w:hAnsi="Verdana"/>
          <w:b/>
          <w:sz w:val="44"/>
          <w:szCs w:val="44"/>
        </w:rPr>
        <w:t xml:space="preserve">FCC EDC 108 - </w:t>
      </w:r>
      <w:r>
        <w:rPr>
          <w:rFonts w:ascii="Verdana" w:hAnsi="Verdana"/>
          <w:b/>
          <w:sz w:val="44"/>
          <w:szCs w:val="44"/>
        </w:rPr>
        <w:br/>
      </w:r>
      <w:r w:rsidRPr="00E76E5D">
        <w:rPr>
          <w:rFonts w:ascii="Verdana" w:hAnsi="Verdana"/>
          <w:b/>
          <w:sz w:val="44"/>
          <w:szCs w:val="44"/>
        </w:rPr>
        <w:t xml:space="preserve">Activities for </w:t>
      </w:r>
      <w:r>
        <w:rPr>
          <w:rFonts w:ascii="Verdana" w:hAnsi="Verdana"/>
          <w:b/>
          <w:sz w:val="44"/>
          <w:szCs w:val="44"/>
        </w:rPr>
        <w:t>School Age Children</w:t>
      </w:r>
    </w:p>
    <w:p w:rsidR="00E76E5D" w:rsidRPr="00E76E5D" w:rsidRDefault="00E76E5D" w:rsidP="00E76E5D">
      <w:pPr>
        <w:pStyle w:val="ListParagraph"/>
        <w:numPr>
          <w:ilvl w:val="0"/>
          <w:numId w:val="1"/>
        </w:numPr>
        <w:rPr>
          <w:rFonts w:ascii="Verdana" w:hAnsi="Verdana"/>
          <w:sz w:val="20"/>
          <w:szCs w:val="20"/>
        </w:rPr>
      </w:pPr>
      <w:r w:rsidRPr="00E76E5D">
        <w:rPr>
          <w:rFonts w:ascii="Verdana" w:hAnsi="Verdana"/>
          <w:sz w:val="20"/>
          <w:szCs w:val="20"/>
        </w:rPr>
        <w:t>Read your text book Chapter 3 – Families where Children are Nurtured page 33</w:t>
      </w:r>
    </w:p>
    <w:p w:rsidR="00E76E5D" w:rsidRDefault="00E76E5D" w:rsidP="00E76E5D">
      <w:pPr>
        <w:pStyle w:val="ListParagraph"/>
        <w:numPr>
          <w:ilvl w:val="0"/>
          <w:numId w:val="1"/>
        </w:numPr>
        <w:rPr>
          <w:rFonts w:ascii="Verdana" w:hAnsi="Verdana"/>
          <w:sz w:val="20"/>
          <w:szCs w:val="20"/>
        </w:rPr>
      </w:pPr>
      <w:r w:rsidRPr="00E76E5D">
        <w:rPr>
          <w:rFonts w:ascii="Verdana" w:hAnsi="Verdana"/>
          <w:sz w:val="20"/>
          <w:szCs w:val="20"/>
        </w:rPr>
        <w:t xml:space="preserve">Read the article provided by the instructor – </w:t>
      </w:r>
      <w:r w:rsidRPr="00E76E5D">
        <w:rPr>
          <w:rFonts w:ascii="Verdana" w:hAnsi="Verdana"/>
          <w:i/>
          <w:sz w:val="20"/>
          <w:szCs w:val="20"/>
          <w:u w:val="single"/>
        </w:rPr>
        <w:t>Ten Tips for Involving Families thought Internet-based communication</w:t>
      </w:r>
      <w:r w:rsidRPr="00E76E5D">
        <w:rPr>
          <w:rFonts w:ascii="Verdana" w:hAnsi="Verdana"/>
          <w:sz w:val="20"/>
          <w:szCs w:val="20"/>
        </w:rPr>
        <w:t xml:space="preserve"> by </w:t>
      </w:r>
      <w:proofErr w:type="spellStart"/>
      <w:r w:rsidRPr="00E76E5D">
        <w:rPr>
          <w:rFonts w:ascii="Verdana" w:hAnsi="Verdana"/>
          <w:sz w:val="20"/>
          <w:szCs w:val="20"/>
        </w:rPr>
        <w:t>Michell</w:t>
      </w:r>
      <w:proofErr w:type="spellEnd"/>
      <w:r w:rsidRPr="00E76E5D">
        <w:rPr>
          <w:rFonts w:ascii="Verdana" w:hAnsi="Verdana"/>
          <w:sz w:val="20"/>
          <w:szCs w:val="20"/>
        </w:rPr>
        <w:t xml:space="preserve">, </w:t>
      </w:r>
      <w:proofErr w:type="spellStart"/>
      <w:r w:rsidRPr="00E76E5D">
        <w:rPr>
          <w:rFonts w:ascii="Verdana" w:hAnsi="Verdana"/>
          <w:sz w:val="20"/>
          <w:szCs w:val="20"/>
        </w:rPr>
        <w:t>Foulger</w:t>
      </w:r>
      <w:proofErr w:type="spellEnd"/>
      <w:r w:rsidRPr="00E76E5D">
        <w:rPr>
          <w:rFonts w:ascii="Verdana" w:hAnsi="Verdana"/>
          <w:sz w:val="20"/>
          <w:szCs w:val="20"/>
        </w:rPr>
        <w:t xml:space="preserve">, and Wetzel. NAEYC. </w:t>
      </w:r>
    </w:p>
    <w:p w:rsidR="00E76E5D" w:rsidRDefault="00E76E5D" w:rsidP="00E76E5D">
      <w:pPr>
        <w:pStyle w:val="ListParagraph"/>
        <w:numPr>
          <w:ilvl w:val="0"/>
          <w:numId w:val="1"/>
        </w:numPr>
        <w:rPr>
          <w:rFonts w:ascii="Verdana" w:hAnsi="Verdana"/>
          <w:sz w:val="20"/>
          <w:szCs w:val="20"/>
        </w:rPr>
      </w:pPr>
      <w:r>
        <w:rPr>
          <w:rFonts w:ascii="Verdana" w:hAnsi="Verdana"/>
          <w:sz w:val="20"/>
          <w:szCs w:val="20"/>
        </w:rPr>
        <w:t>Write a one page- summary highlighting the following points.</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What is your role as a Before/After School Child Care Provider?</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How can you assist families?</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Knowing that your roll is important how best can you communicate to the family? Why is open communication important?</w:t>
      </w:r>
    </w:p>
    <w:p w:rsidR="00E76E5D" w:rsidRDefault="00E76E5D" w:rsidP="00E76E5D">
      <w:pPr>
        <w:pStyle w:val="ListParagraph"/>
        <w:numPr>
          <w:ilvl w:val="1"/>
          <w:numId w:val="1"/>
        </w:numPr>
        <w:rPr>
          <w:rFonts w:ascii="Verdana" w:hAnsi="Verdana"/>
          <w:sz w:val="20"/>
          <w:szCs w:val="20"/>
        </w:rPr>
      </w:pPr>
      <w:r>
        <w:rPr>
          <w:rFonts w:ascii="Verdana" w:hAnsi="Verdana"/>
          <w:sz w:val="20"/>
          <w:szCs w:val="20"/>
        </w:rPr>
        <w:t>Explain your three ways you will communicate to families in your role as a Before/After School Child Care Provider?</w:t>
      </w:r>
    </w:p>
    <w:p w:rsidR="00E76E5D" w:rsidRDefault="00E76E5D" w:rsidP="00E76E5D">
      <w:pPr>
        <w:rPr>
          <w:rFonts w:ascii="Verdana" w:hAnsi="Verdana"/>
          <w:sz w:val="20"/>
          <w:szCs w:val="20"/>
        </w:rPr>
      </w:pPr>
    </w:p>
    <w:p w:rsidR="00E76E5D" w:rsidRDefault="00E76E5D" w:rsidP="00E76E5D">
      <w:pPr>
        <w:rPr>
          <w:rFonts w:ascii="Verdana" w:hAnsi="Verdana"/>
          <w:sz w:val="20"/>
          <w:szCs w:val="20"/>
        </w:rPr>
      </w:pPr>
    </w:p>
    <w:p w:rsidR="00E76E5D" w:rsidRPr="00E76E5D" w:rsidRDefault="00E76E5D" w:rsidP="00E76E5D">
      <w:pPr>
        <w:rPr>
          <w:rFonts w:ascii="Verdana" w:hAnsi="Verdana"/>
          <w:sz w:val="20"/>
          <w:szCs w:val="20"/>
        </w:rPr>
      </w:pPr>
      <w:r>
        <w:rPr>
          <w:rFonts w:ascii="Verdana" w:hAnsi="Verdana"/>
          <w:sz w:val="20"/>
          <w:szCs w:val="20"/>
        </w:rPr>
        <w:t xml:space="preserve">Both classes – summarized the chapters of each text and write the essay. Include the difference in communication between children who can speak and reflect on their day and their experiences and children who have not yet learned to talk. How </w:t>
      </w:r>
      <w:r w:rsidR="000348BD">
        <w:rPr>
          <w:rFonts w:ascii="Verdana" w:hAnsi="Verdana"/>
          <w:sz w:val="20"/>
          <w:szCs w:val="20"/>
        </w:rPr>
        <w:t>communication between these two sets of parents different? A</w:t>
      </w:r>
      <w:r>
        <w:rPr>
          <w:rFonts w:ascii="Verdana" w:hAnsi="Verdana"/>
          <w:sz w:val="20"/>
          <w:szCs w:val="20"/>
        </w:rPr>
        <w:t xml:space="preserve">re they more or less important? </w:t>
      </w:r>
    </w:p>
    <w:sectPr w:rsidR="00E76E5D" w:rsidRPr="00E7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kton Pro Ext">
    <w:altName w:val="Arial"/>
    <w:panose1 w:val="00000000000000000000"/>
    <w:charset w:val="00"/>
    <w:family w:val="swiss"/>
    <w:notTrueType/>
    <w:pitch w:val="variable"/>
    <w:sig w:usb0="00000001" w:usb1="5000204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54E71"/>
    <w:multiLevelType w:val="hybridMultilevel"/>
    <w:tmpl w:val="766A4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5D"/>
    <w:rsid w:val="000348BD"/>
    <w:rsid w:val="00744CF7"/>
    <w:rsid w:val="008B79BC"/>
    <w:rsid w:val="00C92AF3"/>
    <w:rsid w:val="00E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Kate</cp:lastModifiedBy>
  <cp:revision>2</cp:revision>
  <cp:lastPrinted>2013-10-25T19:14:00Z</cp:lastPrinted>
  <dcterms:created xsi:type="dcterms:W3CDTF">2013-11-08T02:17:00Z</dcterms:created>
  <dcterms:modified xsi:type="dcterms:W3CDTF">2013-11-08T02:17:00Z</dcterms:modified>
</cp:coreProperties>
</file>